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4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54"/>
      </w:tblGrid>
      <w:tr w:rsidR="00D87A19" w14:paraId="05EEB843" w14:textId="77777777" w:rsidTr="00EA7EDD">
        <w:trPr>
          <w:trHeight w:val="1710"/>
        </w:trPr>
        <w:tc>
          <w:tcPr>
            <w:tcW w:w="9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1AF4" w14:textId="77777777" w:rsidR="00D87A19" w:rsidRDefault="00D87A19" w:rsidP="00EA7EDD">
            <w:pPr>
              <w:pStyle w:val="BodyA"/>
              <w:jc w:val="center"/>
              <w:rPr>
                <w:b/>
                <w:bCs/>
                <w:lang w:val="en-US"/>
              </w:rPr>
            </w:pPr>
          </w:p>
          <w:p w14:paraId="24FFDE94" w14:textId="77777777" w:rsidR="00D87A19" w:rsidRDefault="00D87A19" w:rsidP="00EA7EDD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The Parish of St Gabriel, </w:t>
            </w:r>
            <w:proofErr w:type="spellStart"/>
            <w:r>
              <w:rPr>
                <w:b/>
                <w:bCs/>
                <w:lang w:val="en-US"/>
              </w:rPr>
              <w:t>Bishopwearmouth</w:t>
            </w:r>
            <w:proofErr w:type="spellEnd"/>
          </w:p>
          <w:p w14:paraId="070AA8BD" w14:textId="77777777" w:rsidR="00D87A19" w:rsidRDefault="00D87A19" w:rsidP="00EA7EDD">
            <w:pPr>
              <w:pStyle w:val="BodyA"/>
              <w:jc w:val="center"/>
              <w:rPr>
                <w:b/>
                <w:bCs/>
                <w:lang w:val="en-US"/>
              </w:rPr>
            </w:pPr>
          </w:p>
          <w:p w14:paraId="3EF80D63" w14:textId="77777777" w:rsidR="00D87A19" w:rsidRDefault="00D87A19" w:rsidP="00EA7EDD">
            <w:pPr>
              <w:pStyle w:val="BodyA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SAFEGUARDING POLICY</w:t>
            </w:r>
          </w:p>
          <w:p w14:paraId="4D2667AE" w14:textId="77777777" w:rsidR="00D87A19" w:rsidRDefault="00D87A19" w:rsidP="00EA7EDD">
            <w:pPr>
              <w:pStyle w:val="BodyA"/>
              <w:jc w:val="center"/>
              <w:rPr>
                <w:b/>
                <w:bCs/>
                <w:lang w:val="en-US"/>
              </w:rPr>
            </w:pPr>
          </w:p>
          <w:p w14:paraId="55645A72" w14:textId="77777777" w:rsidR="00D87A19" w:rsidRDefault="00D87A19" w:rsidP="00EA7EDD">
            <w:pPr>
              <w:pStyle w:val="BodyA"/>
              <w:jc w:val="center"/>
            </w:pPr>
            <w:r>
              <w:rPr>
                <w:b/>
                <w:bCs/>
                <w:lang w:val="en-US"/>
              </w:rPr>
              <w:t>PROMOTING A SAFER CHURCH</w:t>
            </w:r>
          </w:p>
        </w:tc>
      </w:tr>
    </w:tbl>
    <w:p w14:paraId="321F8495" w14:textId="77777777" w:rsidR="00D87A19" w:rsidRDefault="00D87A19" w:rsidP="00D87A19">
      <w:pPr>
        <w:pStyle w:val="Body"/>
        <w:widowControl w:val="0"/>
        <w:ind w:left="216" w:hanging="216"/>
      </w:pPr>
    </w:p>
    <w:p w14:paraId="7E2E2257" w14:textId="77777777" w:rsidR="00D87A19" w:rsidRDefault="00D87A19" w:rsidP="00D87A19">
      <w:pPr>
        <w:pStyle w:val="BodyB"/>
        <w:widowControl w:val="0"/>
        <w:ind w:left="108" w:hanging="108"/>
      </w:pPr>
    </w:p>
    <w:p w14:paraId="4AE8581E" w14:textId="77777777" w:rsidR="00D87A19" w:rsidRPr="004D4A1C" w:rsidRDefault="00D87A19" w:rsidP="00D87A19">
      <w:pPr>
        <w:pStyle w:val="BodyA"/>
        <w:rPr>
          <w:sz w:val="20"/>
          <w:szCs w:val="20"/>
        </w:rPr>
      </w:pPr>
      <w:r w:rsidRPr="004D4A1C">
        <w:rPr>
          <w:sz w:val="20"/>
          <w:szCs w:val="20"/>
          <w:lang w:val="en-US"/>
        </w:rPr>
        <w:t>The following policy was agreed at the Parochial Church Council (PCC) meeting held on 16th July 2024</w:t>
      </w:r>
    </w:p>
    <w:p w14:paraId="4E89621F" w14:textId="77777777" w:rsidR="00D87A19" w:rsidRPr="004D4A1C" w:rsidRDefault="00D87A19" w:rsidP="00D87A19">
      <w:pPr>
        <w:pStyle w:val="BodyA"/>
        <w:rPr>
          <w:sz w:val="20"/>
          <w:szCs w:val="20"/>
        </w:rPr>
      </w:pPr>
    </w:p>
    <w:p w14:paraId="07861655" w14:textId="77777777" w:rsidR="00D87A19" w:rsidRPr="004D4A1C" w:rsidRDefault="00D87A19" w:rsidP="00D87A19">
      <w:pPr>
        <w:pStyle w:val="BodyA"/>
        <w:rPr>
          <w:sz w:val="20"/>
          <w:szCs w:val="20"/>
        </w:rPr>
      </w:pPr>
      <w:r w:rsidRPr="004D4A1C">
        <w:rPr>
          <w:sz w:val="20"/>
          <w:szCs w:val="20"/>
          <w:lang w:val="en-US"/>
        </w:rPr>
        <w:t>In accordance with the Church of England Safeguarding Policy, our church is committed to:</w:t>
      </w:r>
    </w:p>
    <w:p w14:paraId="3E1370E7" w14:textId="77777777" w:rsidR="00D87A19" w:rsidRPr="004D4A1C" w:rsidRDefault="00D87A19" w:rsidP="00D87A19">
      <w:pPr>
        <w:pStyle w:val="ListParagraph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Promoting a safer environment and culture.</w:t>
      </w:r>
    </w:p>
    <w:p w14:paraId="0ADF2656" w14:textId="77777777" w:rsidR="00D87A19" w:rsidRPr="004D4A1C" w:rsidRDefault="00D87A19" w:rsidP="00D87A19">
      <w:pPr>
        <w:pStyle w:val="ListParagraph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Safely recruiting and supporting all those with any responsibility related to children, young people and vulnerable adults within the church.</w:t>
      </w:r>
    </w:p>
    <w:p w14:paraId="2DCE719B" w14:textId="77777777" w:rsidR="00D87A19" w:rsidRPr="004D4A1C" w:rsidRDefault="00D87A19" w:rsidP="00D87A19">
      <w:pPr>
        <w:pStyle w:val="ListParagraph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Responding promptly to every safeguarding concern or allegation.</w:t>
      </w:r>
    </w:p>
    <w:p w14:paraId="63E92245" w14:textId="77777777" w:rsidR="00D87A19" w:rsidRPr="004D4A1C" w:rsidRDefault="00D87A19" w:rsidP="00D87A19">
      <w:pPr>
        <w:pStyle w:val="ListParagraph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Caring pastorally for victims/survivors of abuse and other affected persons.</w:t>
      </w:r>
    </w:p>
    <w:p w14:paraId="01D49E8A" w14:textId="77777777" w:rsidR="00D87A19" w:rsidRPr="004D4A1C" w:rsidRDefault="00D87A19" w:rsidP="00D87A19">
      <w:pPr>
        <w:pStyle w:val="ListParagraph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Caring pastorally for those who are the subject of concerns or allegations of abuse and other affected persons.</w:t>
      </w:r>
    </w:p>
    <w:p w14:paraId="54D2D612" w14:textId="77777777" w:rsidR="00D87A19" w:rsidRPr="004D4A1C" w:rsidRDefault="00D87A19" w:rsidP="00D87A19">
      <w:pPr>
        <w:pStyle w:val="ListParagraph"/>
        <w:numPr>
          <w:ilvl w:val="0"/>
          <w:numId w:val="2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Responding to those that may pose a present risk to others.</w:t>
      </w:r>
    </w:p>
    <w:p w14:paraId="376B4463" w14:textId="77777777" w:rsidR="00D87A19" w:rsidRPr="004D4A1C" w:rsidRDefault="00D87A19" w:rsidP="00D87A19">
      <w:pPr>
        <w:pStyle w:val="BodyA"/>
        <w:rPr>
          <w:sz w:val="20"/>
          <w:szCs w:val="20"/>
        </w:rPr>
      </w:pPr>
    </w:p>
    <w:p w14:paraId="292B5E43" w14:textId="77777777" w:rsidR="00D87A19" w:rsidRPr="004D4A1C" w:rsidRDefault="00D87A19" w:rsidP="00D87A19">
      <w:pPr>
        <w:pStyle w:val="BodyA"/>
        <w:rPr>
          <w:sz w:val="20"/>
          <w:szCs w:val="20"/>
        </w:rPr>
      </w:pPr>
      <w:r w:rsidRPr="004D4A1C">
        <w:rPr>
          <w:sz w:val="20"/>
          <w:szCs w:val="20"/>
          <w:lang w:val="en-US"/>
        </w:rPr>
        <w:t>The Parish will:</w:t>
      </w:r>
    </w:p>
    <w:p w14:paraId="7FCBF113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Create a safe and caring place for all.</w:t>
      </w:r>
    </w:p>
    <w:p w14:paraId="4DEC63B5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Have a named Parish Safeguarding Officer (PSO) to work with the incumbent and the PCC to implement policy and procedures.</w:t>
      </w:r>
    </w:p>
    <w:p w14:paraId="00B9EFB3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 xml:space="preserve">Safely recruit, train and support all those with any responsibility for children, young people and adults to have the confidence and skills to </w:t>
      </w:r>
      <w:proofErr w:type="spellStart"/>
      <w:r w:rsidRPr="004D4A1C">
        <w:rPr>
          <w:sz w:val="20"/>
          <w:szCs w:val="20"/>
        </w:rPr>
        <w:t>recognise</w:t>
      </w:r>
      <w:proofErr w:type="spellEnd"/>
      <w:r w:rsidRPr="004D4A1C">
        <w:rPr>
          <w:sz w:val="20"/>
          <w:szCs w:val="20"/>
        </w:rPr>
        <w:t xml:space="preserve"> and respond to abuse.</w:t>
      </w:r>
    </w:p>
    <w:p w14:paraId="782D4A70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Ensure that there is appropriate insurance cover for all activities involving children and adults undertaken in the name of the parish.</w:t>
      </w:r>
    </w:p>
    <w:p w14:paraId="7C8DB587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Display in church premises and on the Parish website the details of who to contact if there are safeguarding concerns or support needs.</w:t>
      </w:r>
    </w:p>
    <w:p w14:paraId="6379F799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Listen to and take seriously all those who disclose abuse.</w:t>
      </w:r>
    </w:p>
    <w:p w14:paraId="591C96A7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Take steps to protect children and adults when a safeguarding concern of any kind arises, following House of Bishops guidance, including notifying the Diocesan Safeguarding Advisor (DSA) and statutory agencies immediately.</w:t>
      </w:r>
    </w:p>
    <w:p w14:paraId="38CC57FD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Offer support to victims/survivors of abuse regardless of the type of abuse, when or where it occurred.</w:t>
      </w:r>
    </w:p>
    <w:p w14:paraId="12585E27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Care for and monitor any member of the church community who may pose a risk to children and adults whilst maintaining appropriate confidentiality and the safety of all parties.</w:t>
      </w:r>
    </w:p>
    <w:p w14:paraId="6320BE74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Ensure that Health and Safety policy, procedures and risk assessments are in place and that these are reviewed annually.</w:t>
      </w:r>
    </w:p>
    <w:p w14:paraId="7A37627F" w14:textId="77777777" w:rsidR="00D87A19" w:rsidRPr="004D4A1C" w:rsidRDefault="00D87A19" w:rsidP="00D87A19">
      <w:pPr>
        <w:pStyle w:val="ListParagraph"/>
        <w:numPr>
          <w:ilvl w:val="0"/>
          <w:numId w:val="4"/>
        </w:numPr>
        <w:contextualSpacing w:val="0"/>
        <w:jc w:val="both"/>
        <w:rPr>
          <w:sz w:val="20"/>
          <w:szCs w:val="20"/>
        </w:rPr>
      </w:pPr>
      <w:r w:rsidRPr="004D4A1C">
        <w:rPr>
          <w:sz w:val="20"/>
          <w:szCs w:val="20"/>
        </w:rPr>
        <w:t>Review the implementation of the Safeguarding Policy, Procedures and Practices at least annually.</w:t>
      </w:r>
    </w:p>
    <w:p w14:paraId="39CA93BB" w14:textId="77777777" w:rsidR="00D87A19" w:rsidRPr="004D4A1C" w:rsidRDefault="00D87A19" w:rsidP="00D87A19">
      <w:pPr>
        <w:pStyle w:val="BodyA"/>
        <w:rPr>
          <w:sz w:val="20"/>
          <w:szCs w:val="20"/>
        </w:rPr>
      </w:pPr>
    </w:p>
    <w:p w14:paraId="2B922E7F" w14:textId="77777777" w:rsidR="00D87A19" w:rsidRPr="004D4A1C" w:rsidRDefault="00D87A19" w:rsidP="00D87A19">
      <w:pPr>
        <w:pStyle w:val="BodyA"/>
        <w:rPr>
          <w:sz w:val="20"/>
          <w:szCs w:val="20"/>
        </w:rPr>
      </w:pPr>
      <w:r w:rsidRPr="004D4A1C">
        <w:rPr>
          <w:sz w:val="20"/>
          <w:szCs w:val="20"/>
          <w:lang w:val="en-US"/>
        </w:rPr>
        <w:t>Each person who works within this church community will agree to abide by this policy and the guidelines established by this church.</w:t>
      </w:r>
    </w:p>
    <w:p w14:paraId="220E9581" w14:textId="77777777" w:rsidR="00D87A19" w:rsidRPr="004D4A1C" w:rsidRDefault="00D87A19" w:rsidP="00D87A19">
      <w:pPr>
        <w:pStyle w:val="BodyA"/>
        <w:rPr>
          <w:sz w:val="20"/>
          <w:szCs w:val="20"/>
        </w:rPr>
      </w:pPr>
    </w:p>
    <w:p w14:paraId="248A47C3" w14:textId="77777777" w:rsidR="00D87A19" w:rsidRPr="004D4A1C" w:rsidRDefault="00D87A19" w:rsidP="00D87A19">
      <w:pPr>
        <w:pStyle w:val="BodyA"/>
        <w:rPr>
          <w:sz w:val="20"/>
          <w:szCs w:val="20"/>
        </w:rPr>
      </w:pPr>
      <w:r w:rsidRPr="004D4A1C">
        <w:rPr>
          <w:sz w:val="20"/>
          <w:szCs w:val="20"/>
          <w:lang w:val="en-US"/>
        </w:rPr>
        <w:t>This church has appointed Cuthbert Douglas Earl as the Parish Safeguarding Officer.</w:t>
      </w:r>
    </w:p>
    <w:p w14:paraId="67EFCBC5" w14:textId="77777777" w:rsidR="00D87A19" w:rsidRPr="004D4A1C" w:rsidRDefault="00D87A19" w:rsidP="00D87A19">
      <w:pPr>
        <w:pStyle w:val="BodyA"/>
        <w:rPr>
          <w:sz w:val="20"/>
          <w:szCs w:val="20"/>
          <w:lang w:val="en-US"/>
        </w:rPr>
      </w:pPr>
    </w:p>
    <w:p w14:paraId="75692CCA" w14:textId="77777777" w:rsidR="00D87A19" w:rsidRPr="004D4A1C" w:rsidRDefault="00D87A19" w:rsidP="00D87A19">
      <w:pPr>
        <w:pStyle w:val="BodyA"/>
        <w:rPr>
          <w:sz w:val="20"/>
          <w:szCs w:val="20"/>
        </w:rPr>
      </w:pPr>
      <w:r w:rsidRPr="004D4A1C">
        <w:rPr>
          <w:sz w:val="20"/>
          <w:szCs w:val="20"/>
          <w:lang w:val="en-US"/>
        </w:rPr>
        <w:t>In addition, the PCC approved the appointment of Jenni Little as Deputy Parish Safeguarding Officer</w:t>
      </w:r>
    </w:p>
    <w:p w14:paraId="5EE8349F" w14:textId="77777777" w:rsidR="00D87A19" w:rsidRPr="004D4A1C" w:rsidRDefault="00D87A19" w:rsidP="00D87A19">
      <w:pPr>
        <w:pStyle w:val="BodyA"/>
        <w:rPr>
          <w:sz w:val="20"/>
          <w:szCs w:val="20"/>
        </w:rPr>
      </w:pPr>
    </w:p>
    <w:p w14:paraId="0D379F8A" w14:textId="77777777" w:rsidR="00D87A19" w:rsidRDefault="00D87A19" w:rsidP="00D87A19">
      <w:pPr>
        <w:pStyle w:val="BodyA"/>
        <w:rPr>
          <w:sz w:val="20"/>
          <w:szCs w:val="20"/>
          <w:lang w:val="en-US"/>
        </w:rPr>
      </w:pPr>
      <w:r w:rsidRPr="004D4A1C">
        <w:rPr>
          <w:sz w:val="20"/>
          <w:szCs w:val="20"/>
          <w:lang w:val="en-US"/>
        </w:rPr>
        <w:t xml:space="preserve">Reviewed by the PCC, July 2024 </w:t>
      </w:r>
    </w:p>
    <w:p w14:paraId="29F03A90" w14:textId="77777777" w:rsidR="00D87A19" w:rsidRPr="004D4A1C" w:rsidRDefault="00D87A19" w:rsidP="00D87A19">
      <w:pPr>
        <w:pStyle w:val="BodyA"/>
        <w:rPr>
          <w:sz w:val="20"/>
          <w:szCs w:val="20"/>
        </w:rPr>
      </w:pPr>
    </w:p>
    <w:p w14:paraId="5374A7EB" w14:textId="7189DE56" w:rsidR="00750B8A" w:rsidRPr="00750B8A" w:rsidRDefault="00750B8A" w:rsidP="00750B8A">
      <w:pPr>
        <w:spacing w:line="360" w:lineRule="auto"/>
        <w:rPr>
          <w:rFonts w:cstheme="minorHAnsi"/>
          <w:sz w:val="20"/>
          <w:szCs w:val="20"/>
        </w:rPr>
      </w:pPr>
      <w:r w:rsidRPr="00750B8A">
        <w:rPr>
          <w:rFonts w:cstheme="minorHAnsi"/>
          <w:sz w:val="20"/>
          <w:szCs w:val="20"/>
        </w:rPr>
        <w:t>Incumbent .......</w:t>
      </w:r>
      <w:r w:rsidR="00F31580" w:rsidRPr="00F31580">
        <w:rPr>
          <w:rFonts w:ascii="Apple Chancery" w:hAnsi="Apple Chancery" w:cs="Apple Chancery"/>
          <w:sz w:val="28"/>
          <w:szCs w:val="28"/>
        </w:rPr>
        <w:t>E.</w:t>
      </w:r>
      <w:proofErr w:type="gramStart"/>
      <w:r w:rsidR="00F31580" w:rsidRPr="00F31580">
        <w:rPr>
          <w:rFonts w:ascii="Apple Chancery" w:hAnsi="Apple Chancery" w:cs="Apple Chancery"/>
          <w:sz w:val="28"/>
          <w:szCs w:val="28"/>
        </w:rPr>
        <w:t>L.Parker</w:t>
      </w:r>
      <w:proofErr w:type="gramEnd"/>
      <w:r w:rsidRPr="00750B8A">
        <w:rPr>
          <w:rFonts w:cstheme="minorHAnsi"/>
          <w:sz w:val="20"/>
          <w:szCs w:val="20"/>
        </w:rPr>
        <w:t>............................................................</w:t>
      </w:r>
    </w:p>
    <w:p w14:paraId="0F909991" w14:textId="50F71269" w:rsidR="00BA25F4" w:rsidRPr="00750B8A" w:rsidRDefault="00750B8A" w:rsidP="00750B8A">
      <w:pPr>
        <w:spacing w:line="360" w:lineRule="auto"/>
        <w:rPr>
          <w:rFonts w:cstheme="minorHAnsi"/>
          <w:sz w:val="20"/>
          <w:szCs w:val="20"/>
        </w:rPr>
      </w:pPr>
      <w:r w:rsidRPr="00750B8A">
        <w:rPr>
          <w:rFonts w:cstheme="minorHAnsi"/>
          <w:sz w:val="20"/>
          <w:szCs w:val="20"/>
        </w:rPr>
        <w:t>Churchwarden .......</w:t>
      </w:r>
      <w:proofErr w:type="gramStart"/>
      <w:r w:rsidR="00F31580" w:rsidRPr="00F31580">
        <w:rPr>
          <w:rFonts w:ascii="Apple Chancery" w:hAnsi="Apple Chancery" w:cs="Apple Chancery" w:hint="cs"/>
          <w:sz w:val="28"/>
          <w:szCs w:val="28"/>
        </w:rPr>
        <w:t>J.Donald</w:t>
      </w:r>
      <w:proofErr w:type="gramEnd"/>
      <w:r w:rsidRPr="00750B8A">
        <w:rPr>
          <w:rFonts w:cstheme="minorHAnsi"/>
          <w:sz w:val="20"/>
          <w:szCs w:val="20"/>
        </w:rPr>
        <w:t>.....................................................................................................</w:t>
      </w:r>
    </w:p>
    <w:sectPr w:rsidR="00BA25F4" w:rsidRPr="00750B8A" w:rsidSect="00BD4A04">
      <w:headerReference w:type="default" r:id="rId7"/>
      <w:footerReference w:type="default" r:id="rId8"/>
      <w:pgSz w:w="11900" w:h="16840"/>
      <w:pgMar w:top="1440" w:right="1134" w:bottom="144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C905A" w14:textId="77777777" w:rsidR="00F96746" w:rsidRDefault="00F96746">
      <w:r>
        <w:separator/>
      </w:r>
    </w:p>
  </w:endnote>
  <w:endnote w:type="continuationSeparator" w:id="0">
    <w:p w14:paraId="19B0E8AE" w14:textId="77777777" w:rsidR="00F96746" w:rsidRDefault="00F9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346B" w14:textId="77777777" w:rsidR="00F96311" w:rsidRDefault="00F9631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AF08C" w14:textId="77777777" w:rsidR="00F96746" w:rsidRDefault="00F96746">
      <w:r>
        <w:separator/>
      </w:r>
    </w:p>
  </w:footnote>
  <w:footnote w:type="continuationSeparator" w:id="0">
    <w:p w14:paraId="7D57BF8D" w14:textId="77777777" w:rsidR="00F96746" w:rsidRDefault="00F96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B91D7" w14:textId="77777777" w:rsidR="00F96311" w:rsidRDefault="00F9631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583220"/>
    <w:multiLevelType w:val="hybridMultilevel"/>
    <w:tmpl w:val="45567DE8"/>
    <w:numStyleLink w:val="ImportedStyle1"/>
  </w:abstractNum>
  <w:abstractNum w:abstractNumId="1" w15:restartNumberingAfterBreak="0">
    <w:nsid w:val="5D9C020F"/>
    <w:multiLevelType w:val="hybridMultilevel"/>
    <w:tmpl w:val="0DE45BD0"/>
    <w:numStyleLink w:val="ImportedStyle2"/>
  </w:abstractNum>
  <w:abstractNum w:abstractNumId="2" w15:restartNumberingAfterBreak="0">
    <w:nsid w:val="5FB73A19"/>
    <w:multiLevelType w:val="hybridMultilevel"/>
    <w:tmpl w:val="45567DE8"/>
    <w:styleLink w:val="ImportedStyle1"/>
    <w:lvl w:ilvl="0" w:tplc="925C779E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66F6C4">
      <w:start w:val="1"/>
      <w:numFmt w:val="bullet"/>
      <w:lvlText w:val="o"/>
      <w:lvlJc w:val="left"/>
      <w:pPr>
        <w:ind w:left="101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EA2FB4">
      <w:start w:val="1"/>
      <w:numFmt w:val="bullet"/>
      <w:lvlText w:val="▪"/>
      <w:lvlJc w:val="left"/>
      <w:pPr>
        <w:ind w:left="173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B69A8C">
      <w:start w:val="1"/>
      <w:numFmt w:val="bullet"/>
      <w:lvlText w:val="·"/>
      <w:lvlJc w:val="left"/>
      <w:pPr>
        <w:ind w:left="245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94DCA0">
      <w:start w:val="1"/>
      <w:numFmt w:val="bullet"/>
      <w:lvlText w:val="o"/>
      <w:lvlJc w:val="left"/>
      <w:pPr>
        <w:ind w:left="317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8F4C8C0">
      <w:start w:val="1"/>
      <w:numFmt w:val="bullet"/>
      <w:lvlText w:val="▪"/>
      <w:lvlJc w:val="left"/>
      <w:pPr>
        <w:ind w:left="389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F40FF0">
      <w:start w:val="1"/>
      <w:numFmt w:val="bullet"/>
      <w:lvlText w:val="·"/>
      <w:lvlJc w:val="left"/>
      <w:pPr>
        <w:ind w:left="461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3AA198">
      <w:start w:val="1"/>
      <w:numFmt w:val="bullet"/>
      <w:lvlText w:val="o"/>
      <w:lvlJc w:val="left"/>
      <w:pPr>
        <w:ind w:left="533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E3E0218">
      <w:start w:val="1"/>
      <w:numFmt w:val="bullet"/>
      <w:lvlText w:val="▪"/>
      <w:lvlJc w:val="left"/>
      <w:pPr>
        <w:ind w:left="605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6C5673EC"/>
    <w:multiLevelType w:val="hybridMultilevel"/>
    <w:tmpl w:val="0DE45BD0"/>
    <w:styleLink w:val="ImportedStyle2"/>
    <w:lvl w:ilvl="0" w:tplc="CAC0BF1A">
      <w:start w:val="1"/>
      <w:numFmt w:val="bullet"/>
      <w:lvlText w:val="·"/>
      <w:lvlJc w:val="left"/>
      <w:pPr>
        <w:ind w:left="29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9247CC0">
      <w:start w:val="1"/>
      <w:numFmt w:val="bullet"/>
      <w:lvlText w:val="o"/>
      <w:lvlJc w:val="left"/>
      <w:pPr>
        <w:ind w:left="101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FA9E44">
      <w:start w:val="1"/>
      <w:numFmt w:val="bullet"/>
      <w:lvlText w:val="▪"/>
      <w:lvlJc w:val="left"/>
      <w:pPr>
        <w:ind w:left="173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6327DF6">
      <w:start w:val="1"/>
      <w:numFmt w:val="bullet"/>
      <w:lvlText w:val="·"/>
      <w:lvlJc w:val="left"/>
      <w:pPr>
        <w:ind w:left="245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668B90">
      <w:start w:val="1"/>
      <w:numFmt w:val="bullet"/>
      <w:lvlText w:val="o"/>
      <w:lvlJc w:val="left"/>
      <w:pPr>
        <w:ind w:left="317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3E0854">
      <w:start w:val="1"/>
      <w:numFmt w:val="bullet"/>
      <w:lvlText w:val="▪"/>
      <w:lvlJc w:val="left"/>
      <w:pPr>
        <w:ind w:left="389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905F22">
      <w:start w:val="1"/>
      <w:numFmt w:val="bullet"/>
      <w:lvlText w:val="·"/>
      <w:lvlJc w:val="left"/>
      <w:pPr>
        <w:ind w:left="4615" w:hanging="2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6D8CE92">
      <w:start w:val="1"/>
      <w:numFmt w:val="bullet"/>
      <w:lvlText w:val="o"/>
      <w:lvlJc w:val="left"/>
      <w:pPr>
        <w:ind w:left="533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4AC328">
      <w:start w:val="1"/>
      <w:numFmt w:val="bullet"/>
      <w:lvlText w:val="▪"/>
      <w:lvlJc w:val="left"/>
      <w:pPr>
        <w:ind w:left="6055" w:hanging="2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85652325">
    <w:abstractNumId w:val="2"/>
  </w:num>
  <w:num w:numId="2" w16cid:durableId="1225458110">
    <w:abstractNumId w:val="0"/>
  </w:num>
  <w:num w:numId="3" w16cid:durableId="1286347993">
    <w:abstractNumId w:val="3"/>
  </w:num>
  <w:num w:numId="4" w16cid:durableId="1751000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A19"/>
    <w:rsid w:val="00085DBC"/>
    <w:rsid w:val="000D04D7"/>
    <w:rsid w:val="00154C68"/>
    <w:rsid w:val="0020279A"/>
    <w:rsid w:val="002B1FA3"/>
    <w:rsid w:val="003922A9"/>
    <w:rsid w:val="004D4A1C"/>
    <w:rsid w:val="006C1C90"/>
    <w:rsid w:val="00750B8A"/>
    <w:rsid w:val="00826248"/>
    <w:rsid w:val="008811BE"/>
    <w:rsid w:val="00AA2BAD"/>
    <w:rsid w:val="00B21F62"/>
    <w:rsid w:val="00BA25F4"/>
    <w:rsid w:val="00C45DDD"/>
    <w:rsid w:val="00D62F64"/>
    <w:rsid w:val="00D87A19"/>
    <w:rsid w:val="00DD2CD7"/>
    <w:rsid w:val="00E22143"/>
    <w:rsid w:val="00E815D8"/>
    <w:rsid w:val="00F31580"/>
    <w:rsid w:val="00F96311"/>
    <w:rsid w:val="00F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83329"/>
  <w15:docId w15:val="{18AE7175-9574-044A-B1F1-D738AC65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7A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sz w:val="24"/>
      <w:szCs w:val="24"/>
      <w:bdr w:val="nil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1F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F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1F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F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1F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1F6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1F6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1F6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1F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1F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F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1F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21F6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1F6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1F6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1F6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1F6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1F6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21F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21F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1F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21F6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21F62"/>
    <w:rPr>
      <w:b/>
      <w:bCs/>
    </w:rPr>
  </w:style>
  <w:style w:type="character" w:styleId="Emphasis">
    <w:name w:val="Emphasis"/>
    <w:basedOn w:val="DefaultParagraphFont"/>
    <w:uiPriority w:val="20"/>
    <w:qFormat/>
    <w:rsid w:val="00B21F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21F62"/>
    <w:rPr>
      <w:szCs w:val="32"/>
    </w:rPr>
  </w:style>
  <w:style w:type="paragraph" w:styleId="ListParagraph">
    <w:name w:val="List Paragraph"/>
    <w:basedOn w:val="Normal"/>
    <w:qFormat/>
    <w:rsid w:val="00B21F6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21F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21F6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1F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1F62"/>
    <w:rPr>
      <w:b/>
      <w:i/>
      <w:sz w:val="24"/>
    </w:rPr>
  </w:style>
  <w:style w:type="character" w:styleId="SubtleEmphasis">
    <w:name w:val="Subtle Emphasis"/>
    <w:uiPriority w:val="19"/>
    <w:qFormat/>
    <w:rsid w:val="00B21F6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21F6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21F6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21F6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21F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1F62"/>
    <w:pPr>
      <w:outlineLvl w:val="9"/>
    </w:pPr>
  </w:style>
  <w:style w:type="paragraph" w:customStyle="1" w:styleId="HeaderFooter">
    <w:name w:val="Header &amp; Footer"/>
    <w:rsid w:val="00D87A1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 w:bidi="ar-SA"/>
    </w:rPr>
  </w:style>
  <w:style w:type="paragraph" w:customStyle="1" w:styleId="Body">
    <w:name w:val="Body"/>
    <w:rsid w:val="00D87A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GB" w:eastAsia="en-GB" w:bidi="ar-SA"/>
    </w:rPr>
  </w:style>
  <w:style w:type="paragraph" w:customStyle="1" w:styleId="BodyA">
    <w:name w:val="Body A"/>
    <w:rsid w:val="00D87A1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Arial Unicode MS" w:hAnsi="Calibri" w:cs="Arial Unicode MS"/>
      <w:color w:val="000000"/>
      <w:u w:color="000000"/>
      <w:bdr w:val="nil"/>
      <w:lang w:val="en-GB" w:eastAsia="en-GB" w:bidi="ar-SA"/>
    </w:rPr>
  </w:style>
  <w:style w:type="paragraph" w:customStyle="1" w:styleId="BodyB">
    <w:name w:val="Body B"/>
    <w:rsid w:val="00D87A1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val="en-GB" w:eastAsia="en-GB" w:bidi="ar-SA"/>
    </w:rPr>
  </w:style>
  <w:style w:type="numbering" w:customStyle="1" w:styleId="ImportedStyle1">
    <w:name w:val="Imported Style 1"/>
    <w:rsid w:val="00D87A19"/>
    <w:pPr>
      <w:numPr>
        <w:numId w:val="1"/>
      </w:numPr>
    </w:pPr>
  </w:style>
  <w:style w:type="numbering" w:customStyle="1" w:styleId="ImportedStyle2">
    <w:name w:val="Imported Style 2"/>
    <w:rsid w:val="00D87A1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PARKER, EMMA L.</cp:lastModifiedBy>
  <cp:revision>4</cp:revision>
  <dcterms:created xsi:type="dcterms:W3CDTF">2024-07-09T09:48:00Z</dcterms:created>
  <dcterms:modified xsi:type="dcterms:W3CDTF">2024-09-24T10:43:00Z</dcterms:modified>
</cp:coreProperties>
</file>